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DDE88" w14:textId="77777777" w:rsidR="00C47571" w:rsidRDefault="00C47571"/>
    <w:p w14:paraId="392E8F60" w14:textId="1682FB25" w:rsidR="00C47571" w:rsidRDefault="00C47571" w:rsidP="00C47571">
      <w:r w:rsidRPr="0099769A">
        <w:rPr>
          <w:rStyle w:val="Heading1Char"/>
        </w:rPr>
        <w:t>Attendees</w:t>
      </w:r>
    </w:p>
    <w:p w14:paraId="065500AC" w14:textId="77777777" w:rsidR="00C47571" w:rsidRDefault="00C47571" w:rsidP="00C47571">
      <w:pPr>
        <w:pStyle w:val="ListParagraph"/>
        <w:numPr>
          <w:ilvl w:val="0"/>
          <w:numId w:val="1"/>
        </w:numPr>
      </w:pPr>
      <w:r>
        <w:t xml:space="preserve">Selectboard Members: Beth Foy, </w:t>
      </w:r>
      <w:proofErr w:type="spellStart"/>
      <w:r>
        <w:t>Eben</w:t>
      </w:r>
      <w:proofErr w:type="spellEnd"/>
      <w:r>
        <w:t xml:space="preserve"> Patch</w:t>
      </w:r>
    </w:p>
    <w:p w14:paraId="09EEA96C" w14:textId="365E12B6" w:rsidR="00C47571" w:rsidRDefault="00C47571" w:rsidP="00C47571">
      <w:pPr>
        <w:pStyle w:val="ListParagraph"/>
        <w:numPr>
          <w:ilvl w:val="0"/>
          <w:numId w:val="1"/>
        </w:numPr>
      </w:pPr>
      <w:r>
        <w:t>Village Trustees: Steve Hatfield</w:t>
      </w:r>
      <w:r>
        <w:t>,</w:t>
      </w:r>
      <w:r w:rsidR="00140BA7">
        <w:t xml:space="preserve"> </w:t>
      </w:r>
      <w:r>
        <w:t xml:space="preserve">BJ </w:t>
      </w:r>
      <w:proofErr w:type="spellStart"/>
      <w:r>
        <w:t>Putvain</w:t>
      </w:r>
      <w:proofErr w:type="spellEnd"/>
      <w:r>
        <w:t xml:space="preserve"> </w:t>
      </w:r>
      <w:r>
        <w:t>(via Zoom)</w:t>
      </w:r>
      <w:r>
        <w:t xml:space="preserve">          </w:t>
      </w:r>
    </w:p>
    <w:p w14:paraId="5DD53CD9" w14:textId="5C1611DE" w:rsidR="00211FDC" w:rsidRDefault="00211FDC" w:rsidP="00211FDC">
      <w:pPr>
        <w:pStyle w:val="Heading1"/>
      </w:pPr>
      <w:r>
        <w:t>Definitions</w:t>
      </w:r>
    </w:p>
    <w:p w14:paraId="175612A5" w14:textId="11C144D9" w:rsidR="00211FDC" w:rsidRDefault="002F7D2F" w:rsidP="00211FDC">
      <w:r>
        <w:t>“</w:t>
      </w:r>
      <w:r w:rsidR="00211FDC">
        <w:t>Town of Johnson</w:t>
      </w:r>
      <w:r>
        <w:t>”</w:t>
      </w:r>
      <w:r w:rsidR="00211FDC">
        <w:t xml:space="preserve"> will be referred to as “TOJ”</w:t>
      </w:r>
    </w:p>
    <w:p w14:paraId="5FD45143" w14:textId="775F3265" w:rsidR="00211FDC" w:rsidRDefault="002F7D2F" w:rsidP="00211FDC">
      <w:r>
        <w:t>“</w:t>
      </w:r>
      <w:r w:rsidR="00211FDC">
        <w:t>Village</w:t>
      </w:r>
      <w:r w:rsidR="00211FDC">
        <w:t xml:space="preserve"> of Johnson</w:t>
      </w:r>
      <w:r>
        <w:t>”</w:t>
      </w:r>
      <w:r w:rsidR="00211FDC">
        <w:t xml:space="preserve"> will be referred to as “</w:t>
      </w:r>
      <w:r w:rsidR="00211FDC">
        <w:t>V</w:t>
      </w:r>
      <w:r w:rsidR="00211FDC">
        <w:t>OJ”</w:t>
      </w:r>
    </w:p>
    <w:p w14:paraId="6F3E51C7" w14:textId="23B8E344" w:rsidR="00211FDC" w:rsidRDefault="002F7D2F" w:rsidP="00211FDC">
      <w:r>
        <w:t>“</w:t>
      </w:r>
      <w:r w:rsidR="00211FDC">
        <w:t>Joint Town of Johnson Selectboard and Village of Johnson Trustees</w:t>
      </w:r>
      <w:r>
        <w:t>”</w:t>
      </w:r>
      <w:r w:rsidR="00185AF9">
        <w:t xml:space="preserve"> will be referred to as “Joint”</w:t>
      </w:r>
    </w:p>
    <w:p w14:paraId="7CF27FC7" w14:textId="4B8C3FEB" w:rsidR="00140BA7" w:rsidRDefault="002F7D2F" w:rsidP="00211FDC">
      <w:r>
        <w:t>The “Committee” will refer</w:t>
      </w:r>
      <w:r w:rsidR="005E704B">
        <w:t xml:space="preserve"> to the Merger Committee tasks with financial analysis to report </w:t>
      </w:r>
      <w:r w:rsidR="001025B5">
        <w:t xml:space="preserve">back to the two TOJ and VOJ boards. </w:t>
      </w:r>
    </w:p>
    <w:p w14:paraId="5B454227" w14:textId="4F12F509" w:rsidR="0099769A" w:rsidRDefault="0099769A" w:rsidP="0099769A">
      <w:pPr>
        <w:pStyle w:val="Heading1"/>
      </w:pPr>
      <w:r>
        <w:t>Agenda items with minutes</w:t>
      </w:r>
    </w:p>
    <w:p w14:paraId="0FE7DAD7" w14:textId="662958EC" w:rsidR="0099769A" w:rsidRDefault="0099769A" w:rsidP="0099769A">
      <w:pPr>
        <w:pStyle w:val="Heading2"/>
      </w:pPr>
      <w:r>
        <w:t>Call to Order / Review of Agenda and Any Adjustments, Changes and Additions</w:t>
      </w:r>
    </w:p>
    <w:p w14:paraId="291C6919" w14:textId="49BEC37B" w:rsidR="0099769A" w:rsidRDefault="0099769A" w:rsidP="00426D28">
      <w:pPr>
        <w:ind w:left="720"/>
      </w:pPr>
      <w:proofErr w:type="spellStart"/>
      <w:r>
        <w:t>Eben</w:t>
      </w:r>
      <w:proofErr w:type="spellEnd"/>
      <w:r>
        <w:t xml:space="preserve"> </w:t>
      </w:r>
      <w:r>
        <w:t xml:space="preserve">called the </w:t>
      </w:r>
      <w:r w:rsidR="00140BA7">
        <w:t>c</w:t>
      </w:r>
      <w:r>
        <w:t xml:space="preserve">ommittee </w:t>
      </w:r>
      <w:r>
        <w:t xml:space="preserve">order at </w:t>
      </w:r>
      <w:r>
        <w:t>5</w:t>
      </w:r>
      <w:r>
        <w:t>:0</w:t>
      </w:r>
      <w:r>
        <w:t>6</w:t>
      </w:r>
      <w:r w:rsidR="00185AF9">
        <w:t>pm</w:t>
      </w:r>
      <w:r>
        <w:t xml:space="preserve">. </w:t>
      </w:r>
      <w:r w:rsidR="00AF7997">
        <w:t xml:space="preserve">No additions to agenda. </w:t>
      </w:r>
    </w:p>
    <w:p w14:paraId="350BADE2" w14:textId="77777777" w:rsidR="00AF7997" w:rsidRDefault="00AF7997" w:rsidP="0099769A">
      <w:pPr>
        <w:rPr>
          <w:rFonts w:asciiTheme="majorHAnsi" w:eastAsiaTheme="majorEastAsia" w:hAnsiTheme="majorHAnsi" w:cstheme="majorBidi"/>
          <w:color w:val="2F5496" w:themeColor="accent1" w:themeShade="BF"/>
          <w:sz w:val="26"/>
          <w:szCs w:val="26"/>
        </w:rPr>
      </w:pPr>
      <w:r w:rsidRPr="00AF7997">
        <w:rPr>
          <w:rFonts w:asciiTheme="majorHAnsi" w:eastAsiaTheme="majorEastAsia" w:hAnsiTheme="majorHAnsi" w:cstheme="majorBidi"/>
          <w:color w:val="2F5496" w:themeColor="accent1" w:themeShade="BF"/>
          <w:sz w:val="26"/>
          <w:szCs w:val="26"/>
        </w:rPr>
        <w:t>Vote on roles of the committee</w:t>
      </w:r>
    </w:p>
    <w:p w14:paraId="7B9E3ACE" w14:textId="18E43E02" w:rsidR="0099769A" w:rsidRDefault="0099769A" w:rsidP="00426D28">
      <w:pPr>
        <w:ind w:left="720"/>
      </w:pPr>
      <w:r>
        <w:t xml:space="preserve">Beth nominated </w:t>
      </w:r>
      <w:proofErr w:type="spellStart"/>
      <w:r>
        <w:t>Eben</w:t>
      </w:r>
      <w:proofErr w:type="spellEnd"/>
      <w:r>
        <w:t xml:space="preserve"> to serve as Chair, Steve seconded. Vote unanimously passed. </w:t>
      </w:r>
    </w:p>
    <w:p w14:paraId="072BA0BB" w14:textId="1BC8E5E4" w:rsidR="009B7D34" w:rsidRDefault="009B7D34" w:rsidP="009B7D34">
      <w:pPr>
        <w:pStyle w:val="Heading2"/>
      </w:pPr>
      <w:r w:rsidRPr="009B7D34">
        <w:t>Discuss the yearly financial impacts of a town merger for town and village residents</w:t>
      </w:r>
    </w:p>
    <w:p w14:paraId="05280B90" w14:textId="3D8C7F60" w:rsidR="009B7D34" w:rsidRDefault="009B7D34" w:rsidP="00426D28">
      <w:pPr>
        <w:ind w:left="720"/>
      </w:pPr>
      <w:r>
        <w:t>Collectively agreed to use FY21 for both Town (TOJ) and Village (VOJ) in calculations</w:t>
      </w:r>
    </w:p>
    <w:p w14:paraId="51FF56B9" w14:textId="2EDBC7F9" w:rsidR="009B7D34" w:rsidRDefault="009B7D34" w:rsidP="00426D28">
      <w:pPr>
        <w:ind w:left="720"/>
      </w:pPr>
      <w:r>
        <w:t>T</w:t>
      </w:r>
      <w:r w:rsidR="00426D28">
        <w:t>O</w:t>
      </w:r>
      <w:r>
        <w:t>J financials</w:t>
      </w:r>
      <w:r w:rsidR="00426D28">
        <w:t xml:space="preserve"> used come from the FY21 Actuals in the most recent budget.</w:t>
      </w:r>
    </w:p>
    <w:p w14:paraId="2B2AA8DC" w14:textId="512AFBE5" w:rsidR="00211FDC" w:rsidRDefault="00426D28" w:rsidP="00211FDC">
      <w:pPr>
        <w:ind w:left="720"/>
      </w:pPr>
      <w:r>
        <w:t>VOJ financials provided from Meredith using budgeted FY21.</w:t>
      </w:r>
      <w:r w:rsidR="00DA22A6">
        <w:t xml:space="preserve"> Meredith recommends using General budget as the focus, with consideration for lost Pilot revenues. </w:t>
      </w:r>
      <w:r w:rsidR="007D5F60">
        <w:t>(</w:t>
      </w:r>
      <w:proofErr w:type="gramStart"/>
      <w:r w:rsidR="007D5F60">
        <w:t>see</w:t>
      </w:r>
      <w:proofErr w:type="gramEnd"/>
      <w:r w:rsidR="007D5F60">
        <w:t xml:space="preserve"> </w:t>
      </w:r>
      <w:hyperlink w:anchor="figure1" w:history="1">
        <w:r w:rsidR="007D5F60">
          <w:rPr>
            <w:rStyle w:val="Hyperlink"/>
          </w:rPr>
          <w:t>F</w:t>
        </w:r>
        <w:r w:rsidR="007D5F60" w:rsidRPr="007D5F60">
          <w:rPr>
            <w:rStyle w:val="Hyperlink"/>
          </w:rPr>
          <w:t>igure 1</w:t>
        </w:r>
      </w:hyperlink>
      <w:r w:rsidR="007D5F60">
        <w:t xml:space="preserve"> below)</w:t>
      </w:r>
    </w:p>
    <w:p w14:paraId="423A233E" w14:textId="77777777" w:rsidR="00DA22A6" w:rsidRDefault="00F30883" w:rsidP="00DA22A6">
      <w:pPr>
        <w:ind w:left="720"/>
      </w:pPr>
      <w:r>
        <w:t>S</w:t>
      </w:r>
      <w:r w:rsidR="00DA22A6">
        <w:t>u</w:t>
      </w:r>
      <w:r>
        <w:t>b-committee unanimously agrees to use these a</w:t>
      </w:r>
      <w:r w:rsidR="00DA22A6">
        <w:t xml:space="preserve">s the </w:t>
      </w:r>
      <w:r>
        <w:t>baseline</w:t>
      </w:r>
      <w:r w:rsidR="00DA22A6">
        <w:t xml:space="preserve"> for analysis. </w:t>
      </w:r>
    </w:p>
    <w:p w14:paraId="14B19E6D" w14:textId="0F9146F9" w:rsidR="00211FDC" w:rsidRDefault="00DA22A6" w:rsidP="00DA22A6">
      <w:pPr>
        <w:ind w:left="720"/>
      </w:pPr>
      <w:r>
        <w:t>Discussion around VOJ Pilot revenue (Pilot money is paid by the State for Village loss of revenue from Northern Vermont University). The committee agrees to use worst case scenario of no state pilot payment with a merger</w:t>
      </w:r>
      <w:r w:rsidR="00211FDC">
        <w:t xml:space="preserve"> for this exercise</w:t>
      </w:r>
      <w:r>
        <w:t>, understanding there is a strong likelihood that payment would still be paid at a reduced amount.</w:t>
      </w:r>
      <w:r w:rsidR="00211FDC">
        <w:t xml:space="preserve"> $162,518 will be used for Village Tax Revenue based on VOJ FY21 numbers provided by Meredith.</w:t>
      </w:r>
    </w:p>
    <w:p w14:paraId="737EDCDB" w14:textId="52D2F7A3" w:rsidR="00426D28" w:rsidRDefault="00211FDC" w:rsidP="00DA22A6">
      <w:pPr>
        <w:ind w:left="720"/>
      </w:pPr>
      <w:r>
        <w:t xml:space="preserve">There was discussion about having best-case and worst-case scenarios available when reporting back to the Joint Boards. </w:t>
      </w:r>
      <w:r w:rsidR="00185AF9">
        <w:t xml:space="preserve">All </w:t>
      </w:r>
      <w:r w:rsidR="001E1E94">
        <w:t>agreed</w:t>
      </w:r>
      <w:r w:rsidR="00185AF9">
        <w:t xml:space="preserve"> having a range of best case and worst case i</w:t>
      </w:r>
      <w:r w:rsidR="001E1E94">
        <w:t>s</w:t>
      </w:r>
      <w:r w:rsidR="00185AF9">
        <w:t xml:space="preserve"> the goal. </w:t>
      </w:r>
    </w:p>
    <w:p w14:paraId="10FD40C9" w14:textId="766883DD" w:rsidR="00185AF9" w:rsidRDefault="00185AF9" w:rsidP="00DA22A6">
      <w:pPr>
        <w:ind w:left="720"/>
      </w:pPr>
      <w:r>
        <w:t>The question of legal fees came up and how to incorporate those costs in the analysis. It was mentioned that we were tasked with finding the impact to the tax rate first and additional costs</w:t>
      </w:r>
      <w:r w:rsidR="001E1E94">
        <w:t xml:space="preserve">. Meredith hasn’t provided information she is collecting from other towns yet, so the committee does have information to consider yet. </w:t>
      </w:r>
    </w:p>
    <w:p w14:paraId="2297BDE2" w14:textId="659880CD" w:rsidR="001E1E94" w:rsidRDefault="001E1E94" w:rsidP="00DA22A6">
      <w:pPr>
        <w:ind w:left="720"/>
      </w:pPr>
      <w:r>
        <w:lastRenderedPageBreak/>
        <w:t xml:space="preserve">It we proposed that we </w:t>
      </w:r>
      <w:r w:rsidR="00EC5339">
        <w:t>categorize</w:t>
      </w:r>
      <w:r>
        <w:t xml:space="preserve"> </w:t>
      </w:r>
      <w:r w:rsidR="00EC5339">
        <w:t xml:space="preserve">the financial </w:t>
      </w:r>
      <w:r w:rsidR="00B20248">
        <w:t xml:space="preserve">analysis into </w:t>
      </w:r>
      <w:r w:rsidR="00EC3826">
        <w:t xml:space="preserve">1. </w:t>
      </w:r>
      <w:r w:rsidR="00B20248">
        <w:t xml:space="preserve">project-based merger activities and </w:t>
      </w:r>
      <w:r w:rsidR="00EC3826">
        <w:t xml:space="preserve">2. </w:t>
      </w:r>
      <w:r w:rsidR="00B20248">
        <w:t xml:space="preserve">baseline </w:t>
      </w:r>
      <w:r w:rsidR="00EC3826">
        <w:t xml:space="preserve">analysis for known Annual Budget numbers. </w:t>
      </w:r>
      <w:r w:rsidR="00140BA7">
        <w:t xml:space="preserve">This will help determine long-term and short-term impact, as well as keep the committee focused on </w:t>
      </w:r>
      <w:r w:rsidR="00703D1A">
        <w:t xml:space="preserve">what is known. The committee agreed to stay focused on the </w:t>
      </w:r>
      <w:r w:rsidR="00E714AC">
        <w:t xml:space="preserve">baseline analysis using annual budget numbers until the Joint </w:t>
      </w:r>
      <w:r w:rsidR="007C30B0">
        <w:t xml:space="preserve">boards request </w:t>
      </w:r>
      <w:r w:rsidR="00205F02">
        <w:t xml:space="preserve">further analysis and Meredith has had time to gather </w:t>
      </w:r>
      <w:r w:rsidR="00681889">
        <w:t xml:space="preserve">numbers from other towns/villages to better inform the Committee. </w:t>
      </w:r>
    </w:p>
    <w:p w14:paraId="4F02FFA5" w14:textId="29337B57" w:rsidR="00681889" w:rsidRDefault="00123D2C" w:rsidP="00DA22A6">
      <w:pPr>
        <w:ind w:left="720"/>
      </w:pPr>
      <w:r>
        <w:t xml:space="preserve">Committee walked through the </w:t>
      </w:r>
      <w:r w:rsidR="009B03AC">
        <w:t>following tables:</w:t>
      </w:r>
    </w:p>
    <w:p w14:paraId="5D97B984" w14:textId="11017A06" w:rsidR="007D5F60" w:rsidRDefault="007D5F60" w:rsidP="007D5F60">
      <w:pPr>
        <w:pStyle w:val="Caption"/>
        <w:keepNext/>
        <w:ind w:firstLine="720"/>
      </w:pPr>
      <w:bookmarkStart w:id="0" w:name="figure1"/>
      <w:r>
        <w:t xml:space="preserve">Figure </w:t>
      </w:r>
      <w:r>
        <w:fldChar w:fldCharType="begin"/>
      </w:r>
      <w:r>
        <w:instrText xml:space="preserve"> SEQ Figure \* ARABIC </w:instrText>
      </w:r>
      <w:r>
        <w:fldChar w:fldCharType="separate"/>
      </w:r>
      <w:r w:rsidR="006D1E7D">
        <w:rPr>
          <w:noProof/>
        </w:rPr>
        <w:t>1</w:t>
      </w:r>
      <w:r>
        <w:fldChar w:fldCharType="end"/>
      </w:r>
    </w:p>
    <w:bookmarkEnd w:id="0"/>
    <w:p w14:paraId="662DCDBD" w14:textId="498F7785" w:rsidR="009B03AC" w:rsidRDefault="009B03AC" w:rsidP="00DA22A6">
      <w:pPr>
        <w:ind w:left="720"/>
      </w:pPr>
      <w:r w:rsidRPr="009B03AC">
        <w:drawing>
          <wp:inline distT="0" distB="0" distL="0" distR="0" wp14:anchorId="5AA681B6" wp14:editId="4EB9D0E3">
            <wp:extent cx="4972050" cy="1323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2050" cy="1323975"/>
                    </a:xfrm>
                    <a:prstGeom prst="rect">
                      <a:avLst/>
                    </a:prstGeom>
                    <a:noFill/>
                    <a:ln>
                      <a:noFill/>
                    </a:ln>
                  </pic:spPr>
                </pic:pic>
              </a:graphicData>
            </a:graphic>
          </wp:inline>
        </w:drawing>
      </w:r>
    </w:p>
    <w:p w14:paraId="7CF40099" w14:textId="36064908" w:rsidR="007D5F60" w:rsidRDefault="007D5F60" w:rsidP="007D5F60">
      <w:pPr>
        <w:pStyle w:val="Caption"/>
        <w:keepNext/>
        <w:ind w:firstLine="720"/>
      </w:pPr>
      <w:r>
        <w:t xml:space="preserve">Figure </w:t>
      </w:r>
      <w:r>
        <w:fldChar w:fldCharType="begin"/>
      </w:r>
      <w:r>
        <w:instrText xml:space="preserve"> SEQ Figure \* ARABIC </w:instrText>
      </w:r>
      <w:r>
        <w:fldChar w:fldCharType="separate"/>
      </w:r>
      <w:r w:rsidR="006D1E7D">
        <w:rPr>
          <w:noProof/>
        </w:rPr>
        <w:t>2</w:t>
      </w:r>
      <w:r>
        <w:fldChar w:fldCharType="end"/>
      </w:r>
    </w:p>
    <w:p w14:paraId="49E89EAB" w14:textId="1C6DC020" w:rsidR="009B03AC" w:rsidRDefault="004573FD" w:rsidP="00DA22A6">
      <w:pPr>
        <w:ind w:left="720"/>
      </w:pPr>
      <w:r>
        <w:rPr>
          <w:noProof/>
        </w:rPr>
        <mc:AlternateContent>
          <mc:Choice Requires="wps">
            <w:drawing>
              <wp:anchor distT="0" distB="0" distL="114300" distR="114300" simplePos="0" relativeHeight="251659264" behindDoc="0" locked="0" layoutInCell="1" allowOverlap="1" wp14:anchorId="2F957C54" wp14:editId="11548F79">
                <wp:simplePos x="0" y="0"/>
                <wp:positionH relativeFrom="column">
                  <wp:posOffset>4171949</wp:posOffset>
                </wp:positionH>
                <wp:positionV relativeFrom="paragraph">
                  <wp:posOffset>225425</wp:posOffset>
                </wp:positionV>
                <wp:extent cx="2200275" cy="1647825"/>
                <wp:effectExtent l="0" t="0" r="9525" b="9525"/>
                <wp:wrapNone/>
                <wp:docPr id="12" name="Text Box 12"/>
                <wp:cNvGraphicFramePr/>
                <a:graphic xmlns:a="http://schemas.openxmlformats.org/drawingml/2006/main">
                  <a:graphicData uri="http://schemas.microsoft.com/office/word/2010/wordprocessingShape">
                    <wps:wsp>
                      <wps:cNvSpPr txBox="1"/>
                      <wps:spPr>
                        <a:xfrm>
                          <a:off x="0" y="0"/>
                          <a:ext cx="2200275" cy="1647825"/>
                        </a:xfrm>
                        <a:prstGeom prst="rect">
                          <a:avLst/>
                        </a:prstGeom>
                        <a:solidFill>
                          <a:schemeClr val="lt1"/>
                        </a:solidFill>
                        <a:ln w="6350">
                          <a:noFill/>
                        </a:ln>
                      </wps:spPr>
                      <wps:txbx>
                        <w:txbxContent>
                          <w:p w14:paraId="3590B3B9" w14:textId="1FB4B32F" w:rsidR="00AA5DF2" w:rsidRDefault="00AA5DF2">
                            <w:r w:rsidRPr="00B415B8">
                              <w:rPr>
                                <w:b/>
                                <w:bCs/>
                              </w:rPr>
                              <w:t>Value</w:t>
                            </w:r>
                            <w:r>
                              <w:t xml:space="preserve"> = Assessed Ta</w:t>
                            </w:r>
                            <w:r w:rsidR="00766615">
                              <w:t>x</w:t>
                            </w:r>
                            <w:r>
                              <w:t xml:space="preserve"> Value</w:t>
                            </w:r>
                          </w:p>
                          <w:p w14:paraId="631AE76F" w14:textId="13EB5B04" w:rsidR="00AA5DF2" w:rsidRDefault="00AA5DF2">
                            <w:r w:rsidRPr="00B415B8">
                              <w:rPr>
                                <w:b/>
                                <w:bCs/>
                              </w:rPr>
                              <w:t>GL Value</w:t>
                            </w:r>
                            <w:r>
                              <w:t xml:space="preserve"> = </w:t>
                            </w:r>
                            <w:r w:rsidR="00310707">
                              <w:t>Grand List value</w:t>
                            </w:r>
                          </w:p>
                          <w:p w14:paraId="341581D3" w14:textId="1BE2E1B7" w:rsidR="00310707" w:rsidRDefault="00310707">
                            <w:r w:rsidRPr="00B415B8">
                              <w:rPr>
                                <w:b/>
                                <w:bCs/>
                              </w:rPr>
                              <w:t>Tax Rate</w:t>
                            </w:r>
                            <w:r>
                              <w:t xml:space="preserve"> = </w:t>
                            </w:r>
                            <w:r w:rsidR="000F59DD">
                              <w:t>FY21</w:t>
                            </w:r>
                            <w:r w:rsidR="00FC77FD">
                              <w:t xml:space="preserve"> </w:t>
                            </w:r>
                            <w:r w:rsidR="009448C0">
                              <w:t>TOJ</w:t>
                            </w:r>
                            <w:r w:rsidR="000F59DD">
                              <w:t xml:space="preserve"> Tax Revenue divided by </w:t>
                            </w:r>
                            <w:r w:rsidR="00FC77FD">
                              <w:t xml:space="preserve">FY21 </w:t>
                            </w:r>
                            <w:r w:rsidR="009448C0">
                              <w:t>TOJ</w:t>
                            </w:r>
                            <w:r w:rsidR="00FC77FD">
                              <w:t xml:space="preserve"> Grand List</w:t>
                            </w:r>
                            <w:r w:rsidR="00C76790">
                              <w:t xml:space="preserve"> to determine primary resident tax rate without tax adjustment</w:t>
                            </w:r>
                          </w:p>
                          <w:p w14:paraId="4B93D213" w14:textId="6AFD6170" w:rsidR="00C76790" w:rsidRDefault="00C76790">
                            <w:r w:rsidRPr="00B415B8">
                              <w:rPr>
                                <w:b/>
                                <w:bCs/>
                              </w:rPr>
                              <w:t>Tax Bill</w:t>
                            </w:r>
                            <w:r>
                              <w:t xml:space="preserve"> = </w:t>
                            </w:r>
                            <w:r w:rsidR="00B415B8">
                              <w:t>GL Value x Tax 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57C54" id="_x0000_t202" coordsize="21600,21600" o:spt="202" path="m,l,21600r21600,l21600,xe">
                <v:stroke joinstyle="miter"/>
                <v:path gradientshapeok="t" o:connecttype="rect"/>
              </v:shapetype>
              <v:shape id="Text Box 12" o:spid="_x0000_s1026" type="#_x0000_t202" style="position:absolute;left:0;text-align:left;margin-left:328.5pt;margin-top:17.75pt;width:173.25pt;height:1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" fillcolor="white [3201]" stroked="f" strokeweight=".5pt">
                <v:textbox>
                  <w:txbxContent>
                    <w:p w14:paraId="3590B3B9" w14:textId="1FB4B32F" w:rsidR="00AA5DF2" w:rsidRDefault="00AA5DF2">
                      <w:r w:rsidRPr="00B415B8">
                        <w:rPr>
                          <w:b/>
                          <w:bCs/>
                        </w:rPr>
                        <w:t>Value</w:t>
                      </w:r>
                      <w:r>
                        <w:t xml:space="preserve"> = Assessed Ta</w:t>
                      </w:r>
                      <w:r w:rsidR="00766615">
                        <w:t>x</w:t>
                      </w:r>
                      <w:r>
                        <w:t xml:space="preserve"> Value</w:t>
                      </w:r>
                    </w:p>
                    <w:p w14:paraId="631AE76F" w14:textId="13EB5B04" w:rsidR="00AA5DF2" w:rsidRDefault="00AA5DF2">
                      <w:r w:rsidRPr="00B415B8">
                        <w:rPr>
                          <w:b/>
                          <w:bCs/>
                        </w:rPr>
                        <w:t>GL Value</w:t>
                      </w:r>
                      <w:r>
                        <w:t xml:space="preserve"> = </w:t>
                      </w:r>
                      <w:r w:rsidR="00310707">
                        <w:t>Grand List value</w:t>
                      </w:r>
                    </w:p>
                    <w:p w14:paraId="341581D3" w14:textId="1BE2E1B7" w:rsidR="00310707" w:rsidRDefault="00310707">
                      <w:r w:rsidRPr="00B415B8">
                        <w:rPr>
                          <w:b/>
                          <w:bCs/>
                        </w:rPr>
                        <w:t>Tax Rate</w:t>
                      </w:r>
                      <w:r>
                        <w:t xml:space="preserve"> = </w:t>
                      </w:r>
                      <w:r w:rsidR="000F59DD">
                        <w:t>FY21</w:t>
                      </w:r>
                      <w:r w:rsidR="00FC77FD">
                        <w:t xml:space="preserve"> </w:t>
                      </w:r>
                      <w:r w:rsidR="009448C0">
                        <w:t>TOJ</w:t>
                      </w:r>
                      <w:r w:rsidR="000F59DD">
                        <w:t xml:space="preserve"> Tax Revenue divided by </w:t>
                      </w:r>
                      <w:r w:rsidR="00FC77FD">
                        <w:t xml:space="preserve">FY21 </w:t>
                      </w:r>
                      <w:r w:rsidR="009448C0">
                        <w:t>TOJ</w:t>
                      </w:r>
                      <w:r w:rsidR="00FC77FD">
                        <w:t xml:space="preserve"> Grand List</w:t>
                      </w:r>
                      <w:r w:rsidR="00C76790">
                        <w:t xml:space="preserve"> to determine primary resident tax rate without tax adjustment</w:t>
                      </w:r>
                    </w:p>
                    <w:p w14:paraId="4B93D213" w14:textId="6AFD6170" w:rsidR="00C76790" w:rsidRDefault="00C76790">
                      <w:r w:rsidRPr="00B415B8">
                        <w:rPr>
                          <w:b/>
                          <w:bCs/>
                        </w:rPr>
                        <w:t>Tax Bill</w:t>
                      </w:r>
                      <w:r>
                        <w:t xml:space="preserve"> = </w:t>
                      </w:r>
                      <w:r w:rsidR="00B415B8">
                        <w:t>GL Value x Tax Rate</w:t>
                      </w:r>
                    </w:p>
                  </w:txbxContent>
                </v:textbox>
              </v:shape>
            </w:pict>
          </mc:Fallback>
        </mc:AlternateContent>
      </w:r>
      <w:r w:rsidR="00944A25" w:rsidRPr="00944A25">
        <w:drawing>
          <wp:inline distT="0" distB="0" distL="0" distR="0" wp14:anchorId="5288E54B" wp14:editId="1B54584F">
            <wp:extent cx="3657600" cy="18764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1876425"/>
                    </a:xfrm>
                    <a:prstGeom prst="rect">
                      <a:avLst/>
                    </a:prstGeom>
                    <a:noFill/>
                    <a:ln>
                      <a:noFill/>
                    </a:ln>
                  </pic:spPr>
                </pic:pic>
              </a:graphicData>
            </a:graphic>
          </wp:inline>
        </w:drawing>
      </w:r>
    </w:p>
    <w:p w14:paraId="542FB7F0" w14:textId="4BF45FCC" w:rsidR="007D5F60" w:rsidRDefault="007D5F60" w:rsidP="007D5F60">
      <w:pPr>
        <w:pStyle w:val="Caption"/>
        <w:keepNext/>
        <w:ind w:firstLine="720"/>
      </w:pPr>
      <w:r>
        <w:t xml:space="preserve">Figure </w:t>
      </w:r>
      <w:r>
        <w:fldChar w:fldCharType="begin"/>
      </w:r>
      <w:r>
        <w:instrText xml:space="preserve"> SEQ Figure \* ARABIC </w:instrText>
      </w:r>
      <w:r>
        <w:fldChar w:fldCharType="separate"/>
      </w:r>
      <w:r w:rsidR="006D1E7D">
        <w:rPr>
          <w:noProof/>
        </w:rPr>
        <w:t>3</w:t>
      </w:r>
      <w:r>
        <w:fldChar w:fldCharType="end"/>
      </w:r>
    </w:p>
    <w:p w14:paraId="7084E062" w14:textId="42B48FCC" w:rsidR="00944A25" w:rsidRDefault="009448C0" w:rsidP="00DA22A6">
      <w:pPr>
        <w:ind w:left="720"/>
      </w:pPr>
      <w:r>
        <w:rPr>
          <w:noProof/>
        </w:rPr>
        <mc:AlternateContent>
          <mc:Choice Requires="wps">
            <w:drawing>
              <wp:anchor distT="0" distB="0" distL="114300" distR="114300" simplePos="0" relativeHeight="251665408" behindDoc="0" locked="0" layoutInCell="1" allowOverlap="1" wp14:anchorId="4B4A8456" wp14:editId="67F49CA2">
                <wp:simplePos x="0" y="0"/>
                <wp:positionH relativeFrom="column">
                  <wp:posOffset>4219575</wp:posOffset>
                </wp:positionH>
                <wp:positionV relativeFrom="paragraph">
                  <wp:posOffset>228600</wp:posOffset>
                </wp:positionV>
                <wp:extent cx="2200275" cy="1647825"/>
                <wp:effectExtent l="0" t="0" r="9525" b="9525"/>
                <wp:wrapNone/>
                <wp:docPr id="15" name="Text Box 15"/>
                <wp:cNvGraphicFramePr/>
                <a:graphic xmlns:a="http://schemas.openxmlformats.org/drawingml/2006/main">
                  <a:graphicData uri="http://schemas.microsoft.com/office/word/2010/wordprocessingShape">
                    <wps:wsp>
                      <wps:cNvSpPr txBox="1"/>
                      <wps:spPr>
                        <a:xfrm>
                          <a:off x="0" y="0"/>
                          <a:ext cx="2200275" cy="1647825"/>
                        </a:xfrm>
                        <a:prstGeom prst="rect">
                          <a:avLst/>
                        </a:prstGeom>
                        <a:solidFill>
                          <a:schemeClr val="lt1"/>
                        </a:solidFill>
                        <a:ln w="6350">
                          <a:noFill/>
                        </a:ln>
                      </wps:spPr>
                      <wps:txbx>
                        <w:txbxContent>
                          <w:p w14:paraId="68CACA2F" w14:textId="77777777" w:rsidR="009448C0" w:rsidRDefault="009448C0" w:rsidP="009448C0">
                            <w:r w:rsidRPr="00B415B8">
                              <w:rPr>
                                <w:b/>
                                <w:bCs/>
                              </w:rPr>
                              <w:t>Value</w:t>
                            </w:r>
                            <w:r>
                              <w:t xml:space="preserve"> = Assessed Tax Value</w:t>
                            </w:r>
                          </w:p>
                          <w:p w14:paraId="46BB5E71" w14:textId="77777777" w:rsidR="009448C0" w:rsidRDefault="009448C0" w:rsidP="009448C0">
                            <w:r w:rsidRPr="00B415B8">
                              <w:rPr>
                                <w:b/>
                                <w:bCs/>
                              </w:rPr>
                              <w:t>GL Value</w:t>
                            </w:r>
                            <w:r>
                              <w:t xml:space="preserve"> = Grand List value</w:t>
                            </w:r>
                          </w:p>
                          <w:p w14:paraId="1D22E813" w14:textId="34CB81A0" w:rsidR="009448C0" w:rsidRDefault="009448C0" w:rsidP="009448C0">
                            <w:r w:rsidRPr="00B415B8">
                              <w:rPr>
                                <w:b/>
                                <w:bCs/>
                              </w:rPr>
                              <w:t>Tax Rate</w:t>
                            </w:r>
                            <w:r>
                              <w:t xml:space="preserve"> = FY21 </w:t>
                            </w:r>
                            <w:r>
                              <w:t>VOJ</w:t>
                            </w:r>
                            <w:r>
                              <w:t xml:space="preserve"> Tax Revenue divided by FY21 </w:t>
                            </w:r>
                            <w:r>
                              <w:t>VOJ</w:t>
                            </w:r>
                            <w:r>
                              <w:t xml:space="preserve"> Grand List to determine primary resident tax rate without tax adjustment</w:t>
                            </w:r>
                          </w:p>
                          <w:p w14:paraId="5F2DDE44" w14:textId="77777777" w:rsidR="009448C0" w:rsidRDefault="009448C0" w:rsidP="009448C0">
                            <w:r w:rsidRPr="00B415B8">
                              <w:rPr>
                                <w:b/>
                                <w:bCs/>
                              </w:rPr>
                              <w:t>Tax Bill</w:t>
                            </w:r>
                            <w:r>
                              <w:t xml:space="preserve"> = GL Value x Tax 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A8456" id="Text Box 15" o:spid="_x0000_s1027" type="#_x0000_t202" style="position:absolute;left:0;text-align:left;margin-left:332.25pt;margin-top:18pt;width:173.25pt;height:12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" fillcolor="white [3201]" stroked="f" strokeweight=".5pt">
                <v:textbox>
                  <w:txbxContent>
                    <w:p w14:paraId="68CACA2F" w14:textId="77777777" w:rsidR="009448C0" w:rsidRDefault="009448C0" w:rsidP="009448C0">
                      <w:r w:rsidRPr="00B415B8">
                        <w:rPr>
                          <w:b/>
                          <w:bCs/>
                        </w:rPr>
                        <w:t>Value</w:t>
                      </w:r>
                      <w:r>
                        <w:t xml:space="preserve"> = Assessed Tax Value</w:t>
                      </w:r>
                    </w:p>
                    <w:p w14:paraId="46BB5E71" w14:textId="77777777" w:rsidR="009448C0" w:rsidRDefault="009448C0" w:rsidP="009448C0">
                      <w:r w:rsidRPr="00B415B8">
                        <w:rPr>
                          <w:b/>
                          <w:bCs/>
                        </w:rPr>
                        <w:t>GL Value</w:t>
                      </w:r>
                      <w:r>
                        <w:t xml:space="preserve"> = Grand List value</w:t>
                      </w:r>
                    </w:p>
                    <w:p w14:paraId="1D22E813" w14:textId="34CB81A0" w:rsidR="009448C0" w:rsidRDefault="009448C0" w:rsidP="009448C0">
                      <w:r w:rsidRPr="00B415B8">
                        <w:rPr>
                          <w:b/>
                          <w:bCs/>
                        </w:rPr>
                        <w:t>Tax Rate</w:t>
                      </w:r>
                      <w:r>
                        <w:t xml:space="preserve"> = FY21 </w:t>
                      </w:r>
                      <w:r>
                        <w:t>VOJ</w:t>
                      </w:r>
                      <w:r>
                        <w:t xml:space="preserve"> Tax Revenue divided by FY21 </w:t>
                      </w:r>
                      <w:r>
                        <w:t>VOJ</w:t>
                      </w:r>
                      <w:r>
                        <w:t xml:space="preserve"> Grand List to determine primary resident tax rate without tax adjustment</w:t>
                      </w:r>
                    </w:p>
                    <w:p w14:paraId="5F2DDE44" w14:textId="77777777" w:rsidR="009448C0" w:rsidRDefault="009448C0" w:rsidP="009448C0">
                      <w:r w:rsidRPr="00B415B8">
                        <w:rPr>
                          <w:b/>
                          <w:bCs/>
                        </w:rPr>
                        <w:t>Tax Bill</w:t>
                      </w:r>
                      <w:r>
                        <w:t xml:space="preserve"> = GL Value x Tax Rate</w:t>
                      </w:r>
                    </w:p>
                  </w:txbxContent>
                </v:textbox>
              </v:shape>
            </w:pict>
          </mc:Fallback>
        </mc:AlternateContent>
      </w:r>
      <w:r w:rsidR="00F1067D" w:rsidRPr="00F1067D">
        <w:drawing>
          <wp:inline distT="0" distB="0" distL="0" distR="0" wp14:anchorId="4EEF9D28" wp14:editId="665AA66A">
            <wp:extent cx="3657600" cy="18764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0" cy="1876425"/>
                    </a:xfrm>
                    <a:prstGeom prst="rect">
                      <a:avLst/>
                    </a:prstGeom>
                    <a:noFill/>
                    <a:ln>
                      <a:noFill/>
                    </a:ln>
                  </pic:spPr>
                </pic:pic>
              </a:graphicData>
            </a:graphic>
          </wp:inline>
        </w:drawing>
      </w:r>
    </w:p>
    <w:p w14:paraId="3231172F" w14:textId="2CF8AB6F" w:rsidR="007D5F60" w:rsidRDefault="007D5F60" w:rsidP="007D5F60">
      <w:pPr>
        <w:pStyle w:val="Caption"/>
        <w:keepNext/>
        <w:ind w:firstLine="720"/>
      </w:pPr>
      <w:r>
        <w:lastRenderedPageBreak/>
        <w:t xml:space="preserve">Figure </w:t>
      </w:r>
      <w:r>
        <w:fldChar w:fldCharType="begin"/>
      </w:r>
      <w:r>
        <w:instrText xml:space="preserve"> SEQ Figure \* ARABIC </w:instrText>
      </w:r>
      <w:r>
        <w:fldChar w:fldCharType="separate"/>
      </w:r>
      <w:r w:rsidR="006D1E7D">
        <w:rPr>
          <w:noProof/>
        </w:rPr>
        <w:t>4</w:t>
      </w:r>
      <w:r>
        <w:fldChar w:fldCharType="end"/>
      </w:r>
    </w:p>
    <w:p w14:paraId="1777DD0C" w14:textId="2CECA83A" w:rsidR="00F1067D" w:rsidRDefault="009448C0" w:rsidP="00DA22A6">
      <w:pPr>
        <w:ind w:left="720"/>
      </w:pPr>
      <w:r>
        <w:rPr>
          <w:noProof/>
        </w:rPr>
        <mc:AlternateContent>
          <mc:Choice Requires="wps">
            <w:drawing>
              <wp:anchor distT="0" distB="0" distL="114300" distR="114300" simplePos="0" relativeHeight="251667456" behindDoc="0" locked="0" layoutInCell="1" allowOverlap="1" wp14:anchorId="2AE15758" wp14:editId="6592A42A">
                <wp:simplePos x="0" y="0"/>
                <wp:positionH relativeFrom="column">
                  <wp:posOffset>4210050</wp:posOffset>
                </wp:positionH>
                <wp:positionV relativeFrom="paragraph">
                  <wp:posOffset>228600</wp:posOffset>
                </wp:positionV>
                <wp:extent cx="2200275" cy="1647825"/>
                <wp:effectExtent l="0" t="0" r="9525" b="9525"/>
                <wp:wrapNone/>
                <wp:docPr id="16" name="Text Box 16"/>
                <wp:cNvGraphicFramePr/>
                <a:graphic xmlns:a="http://schemas.openxmlformats.org/drawingml/2006/main">
                  <a:graphicData uri="http://schemas.microsoft.com/office/word/2010/wordprocessingShape">
                    <wps:wsp>
                      <wps:cNvSpPr txBox="1"/>
                      <wps:spPr>
                        <a:xfrm>
                          <a:off x="0" y="0"/>
                          <a:ext cx="2200275" cy="1647825"/>
                        </a:xfrm>
                        <a:prstGeom prst="rect">
                          <a:avLst/>
                        </a:prstGeom>
                        <a:solidFill>
                          <a:schemeClr val="lt1"/>
                        </a:solidFill>
                        <a:ln w="6350">
                          <a:noFill/>
                        </a:ln>
                      </wps:spPr>
                      <wps:txbx>
                        <w:txbxContent>
                          <w:p w14:paraId="2E29E305" w14:textId="77777777" w:rsidR="009448C0" w:rsidRDefault="009448C0" w:rsidP="009448C0">
                            <w:r w:rsidRPr="00B415B8">
                              <w:rPr>
                                <w:b/>
                                <w:bCs/>
                              </w:rPr>
                              <w:t>Value</w:t>
                            </w:r>
                            <w:r>
                              <w:t xml:space="preserve"> = Assessed Tax Value</w:t>
                            </w:r>
                          </w:p>
                          <w:p w14:paraId="17F70D70" w14:textId="77777777" w:rsidR="009448C0" w:rsidRDefault="009448C0" w:rsidP="009448C0">
                            <w:r w:rsidRPr="00B415B8">
                              <w:rPr>
                                <w:b/>
                                <w:bCs/>
                              </w:rPr>
                              <w:t>GL Value</w:t>
                            </w:r>
                            <w:r>
                              <w:t xml:space="preserve"> = Grand List value</w:t>
                            </w:r>
                          </w:p>
                          <w:p w14:paraId="7BCB3443" w14:textId="4886EB57" w:rsidR="009448C0" w:rsidRDefault="009448C0" w:rsidP="009448C0">
                            <w:r w:rsidRPr="00B415B8">
                              <w:rPr>
                                <w:b/>
                                <w:bCs/>
                              </w:rPr>
                              <w:t>Tax Rate</w:t>
                            </w:r>
                            <w:r>
                              <w:t xml:space="preserve"> = FY21 T</w:t>
                            </w:r>
                            <w:r>
                              <w:t>OJ + VOJ</w:t>
                            </w:r>
                            <w:r>
                              <w:t xml:space="preserve"> Tax Revenue divided by FY21 </w:t>
                            </w:r>
                            <w:r>
                              <w:t>TOJ + VOJ</w:t>
                            </w:r>
                            <w:r>
                              <w:t xml:space="preserve"> Grand List to determine primary resident tax rate without tax adjustment</w:t>
                            </w:r>
                          </w:p>
                          <w:p w14:paraId="3DA0DF7B" w14:textId="77777777" w:rsidR="009448C0" w:rsidRDefault="009448C0" w:rsidP="009448C0">
                            <w:r w:rsidRPr="00B415B8">
                              <w:rPr>
                                <w:b/>
                                <w:bCs/>
                              </w:rPr>
                              <w:t>Tax Bill</w:t>
                            </w:r>
                            <w:r>
                              <w:t xml:space="preserve"> = GL Value x Tax 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15758" id="Text Box 16" o:spid="_x0000_s1028" type="#_x0000_t202" style="position:absolute;left:0;text-align:left;margin-left:331.5pt;margin-top:18pt;width:173.25pt;height:12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" fillcolor="white [3201]" stroked="f" strokeweight=".5pt">
                <v:textbox>
                  <w:txbxContent>
                    <w:p w14:paraId="2E29E305" w14:textId="77777777" w:rsidR="009448C0" w:rsidRDefault="009448C0" w:rsidP="009448C0">
                      <w:r w:rsidRPr="00B415B8">
                        <w:rPr>
                          <w:b/>
                          <w:bCs/>
                        </w:rPr>
                        <w:t>Value</w:t>
                      </w:r>
                      <w:r>
                        <w:t xml:space="preserve"> = Assessed Tax Value</w:t>
                      </w:r>
                    </w:p>
                    <w:p w14:paraId="17F70D70" w14:textId="77777777" w:rsidR="009448C0" w:rsidRDefault="009448C0" w:rsidP="009448C0">
                      <w:r w:rsidRPr="00B415B8">
                        <w:rPr>
                          <w:b/>
                          <w:bCs/>
                        </w:rPr>
                        <w:t>GL Value</w:t>
                      </w:r>
                      <w:r>
                        <w:t xml:space="preserve"> = Grand List value</w:t>
                      </w:r>
                    </w:p>
                    <w:p w14:paraId="7BCB3443" w14:textId="4886EB57" w:rsidR="009448C0" w:rsidRDefault="009448C0" w:rsidP="009448C0">
                      <w:r w:rsidRPr="00B415B8">
                        <w:rPr>
                          <w:b/>
                          <w:bCs/>
                        </w:rPr>
                        <w:t>Tax Rate</w:t>
                      </w:r>
                      <w:r>
                        <w:t xml:space="preserve"> = FY21 T</w:t>
                      </w:r>
                      <w:r>
                        <w:t>OJ + VOJ</w:t>
                      </w:r>
                      <w:r>
                        <w:t xml:space="preserve"> Tax Revenue divided by FY21 </w:t>
                      </w:r>
                      <w:r>
                        <w:t>TOJ + VOJ</w:t>
                      </w:r>
                      <w:r>
                        <w:t xml:space="preserve"> Grand List to determine primary resident tax rate without tax adjustment</w:t>
                      </w:r>
                    </w:p>
                    <w:p w14:paraId="3DA0DF7B" w14:textId="77777777" w:rsidR="009448C0" w:rsidRDefault="009448C0" w:rsidP="009448C0">
                      <w:r w:rsidRPr="00B415B8">
                        <w:rPr>
                          <w:b/>
                          <w:bCs/>
                        </w:rPr>
                        <w:t>Tax Bill</w:t>
                      </w:r>
                      <w:r>
                        <w:t xml:space="preserve"> = GL Value x Tax Rate</w:t>
                      </w:r>
                    </w:p>
                  </w:txbxContent>
                </v:textbox>
              </v:shape>
            </w:pict>
          </mc:Fallback>
        </mc:AlternateContent>
      </w:r>
      <w:r w:rsidR="00F1067D" w:rsidRPr="00F1067D">
        <w:drawing>
          <wp:inline distT="0" distB="0" distL="0" distR="0" wp14:anchorId="3DC97717" wp14:editId="75B5A852">
            <wp:extent cx="3657600" cy="18764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0" cy="1876425"/>
                    </a:xfrm>
                    <a:prstGeom prst="rect">
                      <a:avLst/>
                    </a:prstGeom>
                    <a:noFill/>
                    <a:ln>
                      <a:noFill/>
                    </a:ln>
                  </pic:spPr>
                </pic:pic>
              </a:graphicData>
            </a:graphic>
          </wp:inline>
        </w:drawing>
      </w:r>
    </w:p>
    <w:p w14:paraId="1DD815DD" w14:textId="72522539" w:rsidR="007D5F60" w:rsidRDefault="007D5F60" w:rsidP="007D5F60">
      <w:pPr>
        <w:pStyle w:val="Caption"/>
        <w:keepNext/>
        <w:ind w:firstLine="720"/>
      </w:pPr>
      <w:r>
        <w:t xml:space="preserve">Figure </w:t>
      </w:r>
      <w:r>
        <w:fldChar w:fldCharType="begin"/>
      </w:r>
      <w:r>
        <w:instrText xml:space="preserve"> SEQ Figure \* ARABIC </w:instrText>
      </w:r>
      <w:r>
        <w:fldChar w:fldCharType="separate"/>
      </w:r>
      <w:r w:rsidR="006D1E7D">
        <w:rPr>
          <w:noProof/>
        </w:rPr>
        <w:t>5</w:t>
      </w:r>
      <w:r>
        <w:fldChar w:fldCharType="end"/>
      </w:r>
    </w:p>
    <w:p w14:paraId="6DF3FB77" w14:textId="22194B7A" w:rsidR="002225A2" w:rsidRDefault="00B830D8" w:rsidP="00DA22A6">
      <w:pPr>
        <w:ind w:left="720"/>
      </w:pPr>
      <w:r>
        <w:rPr>
          <w:noProof/>
        </w:rPr>
        <mc:AlternateContent>
          <mc:Choice Requires="wps">
            <w:drawing>
              <wp:anchor distT="0" distB="0" distL="114300" distR="114300" simplePos="0" relativeHeight="251661312" behindDoc="0" locked="0" layoutInCell="1" allowOverlap="1" wp14:anchorId="205426A1" wp14:editId="0DD5AE98">
                <wp:simplePos x="0" y="0"/>
                <wp:positionH relativeFrom="column">
                  <wp:posOffset>3800475</wp:posOffset>
                </wp:positionH>
                <wp:positionV relativeFrom="paragraph">
                  <wp:posOffset>393065</wp:posOffset>
                </wp:positionV>
                <wp:extent cx="2543175" cy="1285875"/>
                <wp:effectExtent l="0" t="0" r="9525" b="9525"/>
                <wp:wrapNone/>
                <wp:docPr id="13" name="Text Box 13"/>
                <wp:cNvGraphicFramePr/>
                <a:graphic xmlns:a="http://schemas.openxmlformats.org/drawingml/2006/main">
                  <a:graphicData uri="http://schemas.microsoft.com/office/word/2010/wordprocessingShape">
                    <wps:wsp>
                      <wps:cNvSpPr txBox="1"/>
                      <wps:spPr>
                        <a:xfrm>
                          <a:off x="0" y="0"/>
                          <a:ext cx="2543175" cy="1285875"/>
                        </a:xfrm>
                        <a:prstGeom prst="rect">
                          <a:avLst/>
                        </a:prstGeom>
                        <a:solidFill>
                          <a:schemeClr val="lt1"/>
                        </a:solidFill>
                        <a:ln w="6350">
                          <a:noFill/>
                        </a:ln>
                      </wps:spPr>
                      <wps:txbx>
                        <w:txbxContent>
                          <w:p w14:paraId="0B5B4C13" w14:textId="371E1DE5" w:rsidR="00B830D8" w:rsidRDefault="00B830D8" w:rsidP="00B830D8">
                            <w:r w:rsidRPr="00B415B8">
                              <w:rPr>
                                <w:b/>
                                <w:bCs/>
                              </w:rPr>
                              <w:t>Value</w:t>
                            </w:r>
                            <w:r>
                              <w:t xml:space="preserve"> = Assessed Ta</w:t>
                            </w:r>
                            <w:r w:rsidR="00766615">
                              <w:t>x</w:t>
                            </w:r>
                            <w:r>
                              <w:t xml:space="preserve"> Value</w:t>
                            </w:r>
                          </w:p>
                          <w:p w14:paraId="488237BD" w14:textId="77777777" w:rsidR="00B830D8" w:rsidRDefault="00B830D8" w:rsidP="00B830D8">
                            <w:r w:rsidRPr="00B415B8">
                              <w:rPr>
                                <w:b/>
                                <w:bCs/>
                              </w:rPr>
                              <w:t>GL Value</w:t>
                            </w:r>
                            <w:r>
                              <w:t xml:space="preserve"> = Grand List value</w:t>
                            </w:r>
                          </w:p>
                          <w:p w14:paraId="46A12866" w14:textId="37E0F0EE" w:rsidR="00B830D8" w:rsidRDefault="00B830D8" w:rsidP="00B830D8">
                            <w:r>
                              <w:rPr>
                                <w:b/>
                                <w:bCs/>
                              </w:rPr>
                              <w:t>Cost Increase</w:t>
                            </w:r>
                            <w:r>
                              <w:t xml:space="preserve"> = </w:t>
                            </w:r>
                            <w:r w:rsidR="00632293">
                              <w:t xml:space="preserve">Difference between </w:t>
                            </w:r>
                            <w:r w:rsidR="00070512">
                              <w:t>“</w:t>
                            </w:r>
                            <w:r w:rsidR="00632293">
                              <w:t>Sample Tax Bill TOJ FY21</w:t>
                            </w:r>
                            <w:r w:rsidR="00070512">
                              <w:t>/22” and “Sample Tax Bill Merged 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426A1" id="Text Box 13" o:spid="_x0000_s1029" type="#_x0000_t202" style="position:absolute;left:0;text-align:left;margin-left:299.25pt;margin-top:30.95pt;width:200.25pt;height:10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" fillcolor="white [3201]" stroked="f" strokeweight=".5pt">
                <v:textbox>
                  <w:txbxContent>
                    <w:p w14:paraId="0B5B4C13" w14:textId="371E1DE5" w:rsidR="00B830D8" w:rsidRDefault="00B830D8" w:rsidP="00B830D8">
                      <w:r w:rsidRPr="00B415B8">
                        <w:rPr>
                          <w:b/>
                          <w:bCs/>
                        </w:rPr>
                        <w:t>Value</w:t>
                      </w:r>
                      <w:r>
                        <w:t xml:space="preserve"> = Assessed Ta</w:t>
                      </w:r>
                      <w:r w:rsidR="00766615">
                        <w:t>x</w:t>
                      </w:r>
                      <w:r>
                        <w:t xml:space="preserve"> Value</w:t>
                      </w:r>
                    </w:p>
                    <w:p w14:paraId="488237BD" w14:textId="77777777" w:rsidR="00B830D8" w:rsidRDefault="00B830D8" w:rsidP="00B830D8">
                      <w:r w:rsidRPr="00B415B8">
                        <w:rPr>
                          <w:b/>
                          <w:bCs/>
                        </w:rPr>
                        <w:t>GL Value</w:t>
                      </w:r>
                      <w:r>
                        <w:t xml:space="preserve"> = Grand List value</w:t>
                      </w:r>
                    </w:p>
                    <w:p w14:paraId="46A12866" w14:textId="37E0F0EE" w:rsidR="00B830D8" w:rsidRDefault="00B830D8" w:rsidP="00B830D8">
                      <w:r>
                        <w:rPr>
                          <w:b/>
                          <w:bCs/>
                        </w:rPr>
                        <w:t>Cost Increase</w:t>
                      </w:r>
                      <w:r>
                        <w:t xml:space="preserve"> = </w:t>
                      </w:r>
                      <w:r w:rsidR="00632293">
                        <w:t xml:space="preserve">Difference between </w:t>
                      </w:r>
                      <w:r w:rsidR="00070512">
                        <w:t>“</w:t>
                      </w:r>
                      <w:r w:rsidR="00632293">
                        <w:t>Sample Tax Bill TOJ FY21</w:t>
                      </w:r>
                      <w:r w:rsidR="00070512">
                        <w:t>/22” and “Sample Tax Bill Merged 21”</w:t>
                      </w:r>
                    </w:p>
                  </w:txbxContent>
                </v:textbox>
              </v:shape>
            </w:pict>
          </mc:Fallback>
        </mc:AlternateContent>
      </w:r>
      <w:r w:rsidR="002225A2" w:rsidRPr="002225A2">
        <w:drawing>
          <wp:inline distT="0" distB="0" distL="0" distR="0" wp14:anchorId="79AD3D8E" wp14:editId="32DB04C9">
            <wp:extent cx="3276600" cy="18764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6600" cy="1876425"/>
                    </a:xfrm>
                    <a:prstGeom prst="rect">
                      <a:avLst/>
                    </a:prstGeom>
                    <a:noFill/>
                    <a:ln>
                      <a:noFill/>
                    </a:ln>
                  </pic:spPr>
                </pic:pic>
              </a:graphicData>
            </a:graphic>
          </wp:inline>
        </w:drawing>
      </w:r>
    </w:p>
    <w:p w14:paraId="7F798FF0" w14:textId="3F715B8A" w:rsidR="002225A2" w:rsidRDefault="00070512" w:rsidP="00DA22A6">
      <w:pPr>
        <w:ind w:left="720"/>
      </w:pPr>
      <w:r>
        <w:rPr>
          <w:noProof/>
        </w:rPr>
        <mc:AlternateContent>
          <mc:Choice Requires="wps">
            <w:drawing>
              <wp:anchor distT="0" distB="0" distL="114300" distR="114300" simplePos="0" relativeHeight="251663360" behindDoc="0" locked="0" layoutInCell="1" allowOverlap="1" wp14:anchorId="5AE3207F" wp14:editId="29873100">
                <wp:simplePos x="0" y="0"/>
                <wp:positionH relativeFrom="column">
                  <wp:posOffset>3867150</wp:posOffset>
                </wp:positionH>
                <wp:positionV relativeFrom="paragraph">
                  <wp:posOffset>401320</wp:posOffset>
                </wp:positionV>
                <wp:extent cx="2543175" cy="1285875"/>
                <wp:effectExtent l="0" t="0" r="9525" b="9525"/>
                <wp:wrapNone/>
                <wp:docPr id="14" name="Text Box 14"/>
                <wp:cNvGraphicFramePr/>
                <a:graphic xmlns:a="http://schemas.openxmlformats.org/drawingml/2006/main">
                  <a:graphicData uri="http://schemas.microsoft.com/office/word/2010/wordprocessingShape">
                    <wps:wsp>
                      <wps:cNvSpPr txBox="1"/>
                      <wps:spPr>
                        <a:xfrm>
                          <a:off x="0" y="0"/>
                          <a:ext cx="2543175" cy="1285875"/>
                        </a:xfrm>
                        <a:prstGeom prst="rect">
                          <a:avLst/>
                        </a:prstGeom>
                        <a:solidFill>
                          <a:schemeClr val="lt1"/>
                        </a:solidFill>
                        <a:ln w="6350">
                          <a:noFill/>
                        </a:ln>
                      </wps:spPr>
                      <wps:txbx>
                        <w:txbxContent>
                          <w:p w14:paraId="3C1F8BBC" w14:textId="5F5B7E14" w:rsidR="00070512" w:rsidRDefault="00070512" w:rsidP="00070512">
                            <w:r w:rsidRPr="00B415B8">
                              <w:rPr>
                                <w:b/>
                                <w:bCs/>
                              </w:rPr>
                              <w:t>Value</w:t>
                            </w:r>
                            <w:r>
                              <w:t xml:space="preserve"> = Assessed Ta</w:t>
                            </w:r>
                            <w:r w:rsidR="00766615">
                              <w:t>x</w:t>
                            </w:r>
                            <w:r>
                              <w:t xml:space="preserve"> Value</w:t>
                            </w:r>
                          </w:p>
                          <w:p w14:paraId="214072B5" w14:textId="77777777" w:rsidR="00070512" w:rsidRDefault="00070512" w:rsidP="00070512">
                            <w:r w:rsidRPr="00B415B8">
                              <w:rPr>
                                <w:b/>
                                <w:bCs/>
                              </w:rPr>
                              <w:t>GL Value</w:t>
                            </w:r>
                            <w:r>
                              <w:t xml:space="preserve"> = Grand List value</w:t>
                            </w:r>
                          </w:p>
                          <w:p w14:paraId="407D4133" w14:textId="21DF6425" w:rsidR="00070512" w:rsidRDefault="00070512" w:rsidP="00070512">
                            <w:r>
                              <w:rPr>
                                <w:b/>
                                <w:bCs/>
                              </w:rPr>
                              <w:t>Cost Increase</w:t>
                            </w:r>
                            <w:r>
                              <w:t xml:space="preserve"> = Difference between “Sample Tax Bill </w:t>
                            </w:r>
                            <w:r w:rsidR="00766615">
                              <w:t>V</w:t>
                            </w:r>
                            <w:r>
                              <w:t>OJ FY21” and “Sample Tax Bill Merged 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3207F" id="Text Box 14" o:spid="_x0000_s1030" type="#_x0000_t202" style="position:absolute;left:0;text-align:left;margin-left:304.5pt;margin-top:31.6pt;width:200.25pt;height:10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" fillcolor="white [3201]" stroked="f" strokeweight=".5pt">
                <v:textbox>
                  <w:txbxContent>
                    <w:p w14:paraId="3C1F8BBC" w14:textId="5F5B7E14" w:rsidR="00070512" w:rsidRDefault="00070512" w:rsidP="00070512">
                      <w:r w:rsidRPr="00B415B8">
                        <w:rPr>
                          <w:b/>
                          <w:bCs/>
                        </w:rPr>
                        <w:t>Value</w:t>
                      </w:r>
                      <w:r>
                        <w:t xml:space="preserve"> = Assessed Ta</w:t>
                      </w:r>
                      <w:r w:rsidR="00766615">
                        <w:t>x</w:t>
                      </w:r>
                      <w:r>
                        <w:t xml:space="preserve"> Value</w:t>
                      </w:r>
                    </w:p>
                    <w:p w14:paraId="214072B5" w14:textId="77777777" w:rsidR="00070512" w:rsidRDefault="00070512" w:rsidP="00070512">
                      <w:r w:rsidRPr="00B415B8">
                        <w:rPr>
                          <w:b/>
                          <w:bCs/>
                        </w:rPr>
                        <w:t>GL Value</w:t>
                      </w:r>
                      <w:r>
                        <w:t xml:space="preserve"> = Grand List value</w:t>
                      </w:r>
                    </w:p>
                    <w:p w14:paraId="407D4133" w14:textId="21DF6425" w:rsidR="00070512" w:rsidRDefault="00070512" w:rsidP="00070512">
                      <w:r>
                        <w:rPr>
                          <w:b/>
                          <w:bCs/>
                        </w:rPr>
                        <w:t>Cost Increase</w:t>
                      </w:r>
                      <w:r>
                        <w:t xml:space="preserve"> = Difference between “Sample Tax Bill </w:t>
                      </w:r>
                      <w:r w:rsidR="00766615">
                        <w:t>V</w:t>
                      </w:r>
                      <w:r>
                        <w:t>OJ FY21” and “Sample Tax Bill Merged 21”</w:t>
                      </w:r>
                    </w:p>
                  </w:txbxContent>
                </v:textbox>
              </v:shape>
            </w:pict>
          </mc:Fallback>
        </mc:AlternateContent>
      </w:r>
      <w:r w:rsidR="002225A2" w:rsidRPr="002225A2">
        <w:drawing>
          <wp:inline distT="0" distB="0" distL="0" distR="0" wp14:anchorId="11C1B788" wp14:editId="708C84A8">
            <wp:extent cx="3276600" cy="18764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6600" cy="1876425"/>
                    </a:xfrm>
                    <a:prstGeom prst="rect">
                      <a:avLst/>
                    </a:prstGeom>
                    <a:noFill/>
                    <a:ln>
                      <a:noFill/>
                    </a:ln>
                  </pic:spPr>
                </pic:pic>
              </a:graphicData>
            </a:graphic>
          </wp:inline>
        </w:drawing>
      </w:r>
    </w:p>
    <w:p w14:paraId="73E8133C" w14:textId="000542EA" w:rsidR="00211FDC" w:rsidRDefault="00E73A1A" w:rsidP="00DA22A6">
      <w:pPr>
        <w:ind w:left="720"/>
      </w:pPr>
      <w:r>
        <w:t xml:space="preserve">The </w:t>
      </w:r>
      <w:r w:rsidR="00F61A0A">
        <w:t xml:space="preserve">tax impact for TOJ residents would be an </w:t>
      </w:r>
      <w:r w:rsidR="00E040B9">
        <w:t xml:space="preserve">increased “TOWN” tax </w:t>
      </w:r>
      <w:r w:rsidR="00F61A0A">
        <w:t xml:space="preserve">$70.42 per $100,000 assessed tax value. </w:t>
      </w:r>
    </w:p>
    <w:p w14:paraId="4A7E83AC" w14:textId="26DCA867" w:rsidR="00F61A0A" w:rsidRDefault="00F61A0A" w:rsidP="00DA22A6">
      <w:pPr>
        <w:ind w:left="720"/>
      </w:pPr>
      <w:r>
        <w:t xml:space="preserve">The tax impact for VOJ residents </w:t>
      </w:r>
      <w:r w:rsidR="00913E17">
        <w:t xml:space="preserve">would be a </w:t>
      </w:r>
      <w:r w:rsidR="00556BEC">
        <w:t xml:space="preserve">combined “TOWN” and “VILLAGE” </w:t>
      </w:r>
      <w:r w:rsidR="00913E17">
        <w:t xml:space="preserve">savings of $11.18 per $100,000 assessed tax value. </w:t>
      </w:r>
      <w:r w:rsidR="005C4F07">
        <w:t xml:space="preserve">The “VILLAGE” tax would be </w:t>
      </w:r>
      <w:r w:rsidR="00F22237">
        <w:t>eliminated,</w:t>
      </w:r>
      <w:r w:rsidR="005C4F07">
        <w:t xml:space="preserve"> and the </w:t>
      </w:r>
      <w:r w:rsidR="00511E4E">
        <w:t xml:space="preserve">“TOWN” tax would increase. </w:t>
      </w:r>
      <w:r w:rsidR="009A108B">
        <w:t>Discussion that the current $181.60 VOJ tax would be spread among more people. So, the</w:t>
      </w:r>
      <w:r w:rsidR="00BE5A78">
        <w:t>ir combined tax</w:t>
      </w:r>
      <w:r w:rsidR="002C117E">
        <w:t>, on a single Property Tax Bill from TOJ, would be a $111.18</w:t>
      </w:r>
      <w:r w:rsidR="009A108B">
        <w:t xml:space="preserve"> savings</w:t>
      </w:r>
      <w:r w:rsidR="002C117E">
        <w:t xml:space="preserve"> for FY21.</w:t>
      </w:r>
      <w:r w:rsidR="009A108B">
        <w:t xml:space="preserve"> </w:t>
      </w:r>
    </w:p>
    <w:p w14:paraId="2A03F020" w14:textId="77777777" w:rsidR="00633651" w:rsidRDefault="00633651" w:rsidP="00DA22A6">
      <w:pPr>
        <w:ind w:left="720"/>
      </w:pPr>
    </w:p>
    <w:p w14:paraId="73E049ED" w14:textId="7B2DE054" w:rsidR="00633651" w:rsidRDefault="00633651" w:rsidP="00DA22A6">
      <w:pPr>
        <w:ind w:left="720"/>
      </w:pPr>
      <w:r>
        <w:t>Discussed TOJ increase percentage and VOJ percentage savings</w:t>
      </w:r>
    </w:p>
    <w:p w14:paraId="32A8DF11" w14:textId="6F54FF1F" w:rsidR="006D1E7D" w:rsidRDefault="006D1E7D" w:rsidP="006D1E7D">
      <w:pPr>
        <w:pStyle w:val="Caption"/>
        <w:keepNext/>
      </w:pPr>
      <w:r>
        <w:t xml:space="preserve">Figure </w:t>
      </w:r>
      <w:r>
        <w:fldChar w:fldCharType="begin"/>
      </w:r>
      <w:r>
        <w:instrText xml:space="preserve"> SEQ Figure \* ARABIC </w:instrText>
      </w:r>
      <w:r>
        <w:fldChar w:fldCharType="separate"/>
      </w:r>
      <w:r>
        <w:rPr>
          <w:noProof/>
        </w:rPr>
        <w:t>6</w:t>
      </w:r>
      <w:r>
        <w:fldChar w:fldCharType="end"/>
      </w:r>
    </w:p>
    <w:p w14:paraId="2B692E93" w14:textId="31FA8C2C" w:rsidR="00F22237" w:rsidRDefault="00633651" w:rsidP="00DA22A6">
      <w:pPr>
        <w:ind w:left="720"/>
      </w:pPr>
      <w:r>
        <w:rPr>
          <w:noProof/>
        </w:rPr>
        <w:drawing>
          <wp:inline distT="0" distB="0" distL="0" distR="0" wp14:anchorId="3EB871F3" wp14:editId="7E26CFB0">
            <wp:extent cx="5634842" cy="1668780"/>
            <wp:effectExtent l="0" t="0" r="4445" b="762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3"/>
                    <a:stretch>
                      <a:fillRect/>
                    </a:stretch>
                  </pic:blipFill>
                  <pic:spPr>
                    <a:xfrm>
                      <a:off x="0" y="0"/>
                      <a:ext cx="5638899" cy="1669982"/>
                    </a:xfrm>
                    <a:prstGeom prst="rect">
                      <a:avLst/>
                    </a:prstGeom>
                  </pic:spPr>
                </pic:pic>
              </a:graphicData>
            </a:graphic>
          </wp:inline>
        </w:drawing>
      </w:r>
    </w:p>
    <w:p w14:paraId="34DCCA64" w14:textId="5CBF3303" w:rsidR="00633651" w:rsidRDefault="00633651" w:rsidP="00DA22A6">
      <w:pPr>
        <w:ind w:left="720"/>
      </w:pPr>
      <w:r>
        <w:t xml:space="preserve">Using all the same </w:t>
      </w:r>
      <w:r w:rsidR="009D4031">
        <w:t>tables previously discussed, the Committee walked through the Sample TOJ Bill FY21 (Figure 1)</w:t>
      </w:r>
      <w:r w:rsidR="000E48F4">
        <w:t xml:space="preserve"> divided by Sample Tax Bill Merged (</w:t>
      </w:r>
      <w:r w:rsidR="006D1E7D">
        <w:t>F</w:t>
      </w:r>
      <w:r w:rsidR="000E48F4">
        <w:t xml:space="preserve">igure </w:t>
      </w:r>
      <w:r w:rsidR="006D1E7D">
        <w:t>6)</w:t>
      </w:r>
      <w:r w:rsidR="009D4031">
        <w:t xml:space="preserve"> </w:t>
      </w:r>
      <w:r w:rsidR="006D1E7D">
        <w:t xml:space="preserve">could be used to calculate the cost increase to TOJ residents. </w:t>
      </w:r>
    </w:p>
    <w:p w14:paraId="265DA123" w14:textId="28F3BEF8" w:rsidR="006D1E7D" w:rsidRDefault="006D1E7D" w:rsidP="006D1E7D">
      <w:pPr>
        <w:ind w:left="720"/>
      </w:pPr>
      <w:r>
        <w:t xml:space="preserve">Using all the same tables previously discussed, the Committee walked through the Sample </w:t>
      </w:r>
      <w:r>
        <w:t>V</w:t>
      </w:r>
      <w:r>
        <w:t xml:space="preserve">OJ Bill FY21 (Figure </w:t>
      </w:r>
      <w:r>
        <w:t>2</w:t>
      </w:r>
      <w:r>
        <w:t xml:space="preserve">) divided by Sample Tax Bill Merged (Figure 6) could be used to calculate the cost </w:t>
      </w:r>
      <w:r>
        <w:t>savings to VOJ residents</w:t>
      </w:r>
      <w:r>
        <w:t xml:space="preserve">. </w:t>
      </w:r>
    </w:p>
    <w:p w14:paraId="7393FAC8" w14:textId="7093B9CE" w:rsidR="006D1E7D" w:rsidRDefault="0011157C" w:rsidP="006D1E7D">
      <w:pPr>
        <w:ind w:left="720"/>
      </w:pPr>
      <w:r>
        <w:t xml:space="preserve">Committee unanimously approved this approach to present back in the next Joint meeting. </w:t>
      </w:r>
    </w:p>
    <w:p w14:paraId="331C4828" w14:textId="24AD3F21" w:rsidR="0011157C" w:rsidRDefault="0011157C" w:rsidP="006D1E7D">
      <w:pPr>
        <w:ind w:left="720"/>
      </w:pPr>
      <w:r>
        <w:t xml:space="preserve">Steve </w:t>
      </w:r>
      <w:r w:rsidR="00AA58DE">
        <w:t xml:space="preserve">spoke with Gordy Smith about some point to consider for Merger cost considerations. </w:t>
      </w:r>
      <w:r w:rsidR="002D0C57">
        <w:t>There will need to be considerations around the union contracts</w:t>
      </w:r>
      <w:r w:rsidR="00D30200">
        <w:t xml:space="preserve"> and the financial implications. Also, </w:t>
      </w:r>
      <w:r w:rsidR="00F43C89">
        <w:t xml:space="preserve">there will need to be discussions about control from the “proper players” and not the entire town for some </w:t>
      </w:r>
      <w:r w:rsidR="008B70C8">
        <w:t>areas of the village. The Committee agreed there will be opportunities for comm</w:t>
      </w:r>
      <w:r w:rsidR="00E23EF9">
        <w:t xml:space="preserve">unity concerns and considerations, including in public meeting. </w:t>
      </w:r>
    </w:p>
    <w:p w14:paraId="5E86B2C7" w14:textId="2F45D04A" w:rsidR="00C76943" w:rsidRDefault="00C76943" w:rsidP="006D1E7D">
      <w:pPr>
        <w:ind w:left="720"/>
      </w:pPr>
      <w:r>
        <w:t xml:space="preserve">Committee confirmed by consensus that the financial data is a good representation of </w:t>
      </w:r>
      <w:r w:rsidR="00B40C28">
        <w:t xml:space="preserve">Budget impacts, if the TOJ and VOJ were already merged for FY21. </w:t>
      </w:r>
      <w:r w:rsidR="006D545F">
        <w:t xml:space="preserve">This format will allow for easy cascading updates as additional financial adjustments are needed, </w:t>
      </w:r>
      <w:r w:rsidR="00A57F98">
        <w:t xml:space="preserve">outside of one-time costs. </w:t>
      </w:r>
    </w:p>
    <w:p w14:paraId="578ABA02" w14:textId="11A49FB1" w:rsidR="00A57F98" w:rsidRDefault="00A57F98" w:rsidP="006D1E7D">
      <w:pPr>
        <w:ind w:left="720"/>
      </w:pPr>
      <w:r>
        <w:t xml:space="preserve">Meeting adjourned at </w:t>
      </w:r>
      <w:r w:rsidR="00E219F3">
        <w:t>6:0</w:t>
      </w:r>
      <w:r w:rsidR="009448DE">
        <w:t>5</w:t>
      </w:r>
      <w:r w:rsidR="00E219F3">
        <w:t xml:space="preserve">pm. </w:t>
      </w:r>
    </w:p>
    <w:p w14:paraId="778E3A40" w14:textId="77777777" w:rsidR="006D1E7D" w:rsidRDefault="006D1E7D" w:rsidP="00DA22A6">
      <w:pPr>
        <w:ind w:left="720"/>
      </w:pPr>
    </w:p>
    <w:p w14:paraId="317105AE" w14:textId="77777777" w:rsidR="00F22237" w:rsidRDefault="00F22237" w:rsidP="00DA22A6">
      <w:pPr>
        <w:ind w:left="720"/>
      </w:pPr>
    </w:p>
    <w:p w14:paraId="60869416" w14:textId="25EBFC6A" w:rsidR="00DA22A6" w:rsidRPr="009B7D34" w:rsidRDefault="00DA22A6" w:rsidP="009B7D34">
      <w:r>
        <w:tab/>
      </w:r>
    </w:p>
    <w:p w14:paraId="310E168B" w14:textId="04839E8D" w:rsidR="009B7D34" w:rsidRDefault="009B7D34" w:rsidP="009B7D34"/>
    <w:p w14:paraId="486648B6" w14:textId="46EDFA80" w:rsidR="009B7D34" w:rsidRPr="009B7D34" w:rsidRDefault="009B7D34" w:rsidP="009B7D34">
      <w:pPr>
        <w:pStyle w:val="Heading2"/>
      </w:pPr>
      <w:r>
        <w:t>Merger committee issues/concerns, Adjourn</w:t>
      </w:r>
    </w:p>
    <w:p w14:paraId="3BD796BF" w14:textId="77777777" w:rsidR="0099769A" w:rsidRPr="0099769A" w:rsidRDefault="0099769A" w:rsidP="0099769A"/>
    <w:sectPr w:rsidR="0099769A" w:rsidRPr="0099769A">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28C63" w14:textId="77777777" w:rsidR="00C47571" w:rsidRDefault="00C47571" w:rsidP="00C47571">
      <w:pPr>
        <w:spacing w:after="0" w:line="240" w:lineRule="auto"/>
      </w:pPr>
      <w:r>
        <w:separator/>
      </w:r>
    </w:p>
  </w:endnote>
  <w:endnote w:type="continuationSeparator" w:id="0">
    <w:p w14:paraId="4F9EBBE0" w14:textId="77777777" w:rsidR="00C47571" w:rsidRDefault="00C47571" w:rsidP="00C47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A4826" w14:textId="77777777" w:rsidR="00C47571" w:rsidRDefault="00C47571" w:rsidP="00C47571">
      <w:pPr>
        <w:spacing w:after="0" w:line="240" w:lineRule="auto"/>
      </w:pPr>
      <w:r>
        <w:separator/>
      </w:r>
    </w:p>
  </w:footnote>
  <w:footnote w:type="continuationSeparator" w:id="0">
    <w:p w14:paraId="201E6348" w14:textId="77777777" w:rsidR="00C47571" w:rsidRDefault="00C47571" w:rsidP="00C47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0FB93" w14:textId="0ABA7503" w:rsidR="00C47571" w:rsidRDefault="00C47571" w:rsidP="00C47571">
    <w:pPr>
      <w:pStyle w:val="Header"/>
    </w:pPr>
    <w:r>
      <w:t xml:space="preserve">JOHNSON SELECTBOARD/VILLAGE TRUSTEE BOARD </w:t>
    </w:r>
    <w:r>
      <w:t xml:space="preserve">– Merger Sub-Committee </w:t>
    </w:r>
    <w:r>
      <w:t>MEETING MINUTES</w:t>
    </w:r>
  </w:p>
  <w:p w14:paraId="3E4A8176" w14:textId="77777777" w:rsidR="00C47571" w:rsidRDefault="00C47571" w:rsidP="00C47571">
    <w:pPr>
      <w:pStyle w:val="Header"/>
    </w:pPr>
    <w:r>
      <w:t>JOHNSON MUNICIPAL BUILDING</w:t>
    </w:r>
  </w:p>
  <w:p w14:paraId="2D8E4BC8" w14:textId="5EED22A9" w:rsidR="00C47571" w:rsidRPr="00C47571" w:rsidRDefault="00C47571" w:rsidP="00C47571">
    <w:pPr>
      <w:pStyle w:val="Header"/>
    </w:pPr>
    <w:r>
      <w:t>FRI</w:t>
    </w:r>
    <w:r>
      <w:t xml:space="preserve">DAY, JANUARY </w:t>
    </w:r>
    <w:r>
      <w:t>21</w:t>
    </w:r>
    <w:r>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A43A16"/>
    <w:multiLevelType w:val="hybridMultilevel"/>
    <w:tmpl w:val="36C20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571"/>
    <w:rsid w:val="00070512"/>
    <w:rsid w:val="000E48F4"/>
    <w:rsid w:val="000F59DD"/>
    <w:rsid w:val="001025B5"/>
    <w:rsid w:val="0011157C"/>
    <w:rsid w:val="00123D2C"/>
    <w:rsid w:val="00140BA7"/>
    <w:rsid w:val="00185AF9"/>
    <w:rsid w:val="001E1001"/>
    <w:rsid w:val="001E1E94"/>
    <w:rsid w:val="00205F02"/>
    <w:rsid w:val="00211FDC"/>
    <w:rsid w:val="002225A2"/>
    <w:rsid w:val="002C117E"/>
    <w:rsid w:val="002D0C57"/>
    <w:rsid w:val="002F7D2F"/>
    <w:rsid w:val="00310707"/>
    <w:rsid w:val="00426D28"/>
    <w:rsid w:val="004573FD"/>
    <w:rsid w:val="00511E4E"/>
    <w:rsid w:val="00556BEC"/>
    <w:rsid w:val="005C4F07"/>
    <w:rsid w:val="005E704B"/>
    <w:rsid w:val="00632293"/>
    <w:rsid w:val="00633651"/>
    <w:rsid w:val="006659BA"/>
    <w:rsid w:val="00681889"/>
    <w:rsid w:val="006D1E7D"/>
    <w:rsid w:val="006D545F"/>
    <w:rsid w:val="00703D1A"/>
    <w:rsid w:val="00744F33"/>
    <w:rsid w:val="00766615"/>
    <w:rsid w:val="007A5E4C"/>
    <w:rsid w:val="007C30B0"/>
    <w:rsid w:val="007D5F60"/>
    <w:rsid w:val="008B70C8"/>
    <w:rsid w:val="00913E17"/>
    <w:rsid w:val="009448C0"/>
    <w:rsid w:val="009448DE"/>
    <w:rsid w:val="00944A25"/>
    <w:rsid w:val="0099769A"/>
    <w:rsid w:val="009A108B"/>
    <w:rsid w:val="009B03AC"/>
    <w:rsid w:val="009B7D34"/>
    <w:rsid w:val="009D4031"/>
    <w:rsid w:val="00A57F98"/>
    <w:rsid w:val="00A653B6"/>
    <w:rsid w:val="00A73928"/>
    <w:rsid w:val="00AA58DE"/>
    <w:rsid w:val="00AA5DF2"/>
    <w:rsid w:val="00AF7997"/>
    <w:rsid w:val="00B20248"/>
    <w:rsid w:val="00B40C28"/>
    <w:rsid w:val="00B415B8"/>
    <w:rsid w:val="00B830D8"/>
    <w:rsid w:val="00BE5A78"/>
    <w:rsid w:val="00C47571"/>
    <w:rsid w:val="00C76790"/>
    <w:rsid w:val="00C76943"/>
    <w:rsid w:val="00CF08E8"/>
    <w:rsid w:val="00D30200"/>
    <w:rsid w:val="00DA22A6"/>
    <w:rsid w:val="00DC4E2D"/>
    <w:rsid w:val="00E040B9"/>
    <w:rsid w:val="00E219F3"/>
    <w:rsid w:val="00E23EF9"/>
    <w:rsid w:val="00E714AC"/>
    <w:rsid w:val="00E73A1A"/>
    <w:rsid w:val="00EC3826"/>
    <w:rsid w:val="00EC5339"/>
    <w:rsid w:val="00F1067D"/>
    <w:rsid w:val="00F22237"/>
    <w:rsid w:val="00F30883"/>
    <w:rsid w:val="00F43C89"/>
    <w:rsid w:val="00F61A0A"/>
    <w:rsid w:val="00FC7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11516"/>
  <w15:chartTrackingRefBased/>
  <w15:docId w15:val="{B8B91AD2-A2D3-4A4B-A8DF-37866773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76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76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5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571"/>
  </w:style>
  <w:style w:type="paragraph" w:styleId="Footer">
    <w:name w:val="footer"/>
    <w:basedOn w:val="Normal"/>
    <w:link w:val="FooterChar"/>
    <w:uiPriority w:val="99"/>
    <w:unhideWhenUsed/>
    <w:rsid w:val="00C475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571"/>
  </w:style>
  <w:style w:type="paragraph" w:styleId="ListParagraph">
    <w:name w:val="List Paragraph"/>
    <w:basedOn w:val="Normal"/>
    <w:uiPriority w:val="34"/>
    <w:qFormat/>
    <w:rsid w:val="00C47571"/>
    <w:pPr>
      <w:ind w:left="720"/>
      <w:contextualSpacing/>
    </w:pPr>
  </w:style>
  <w:style w:type="character" w:customStyle="1" w:styleId="Heading1Char">
    <w:name w:val="Heading 1 Char"/>
    <w:basedOn w:val="DefaultParagraphFont"/>
    <w:link w:val="Heading1"/>
    <w:uiPriority w:val="9"/>
    <w:rsid w:val="0099769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9769A"/>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F30883"/>
    <w:pPr>
      <w:spacing w:after="200" w:line="240" w:lineRule="auto"/>
    </w:pPr>
    <w:rPr>
      <w:i/>
      <w:iCs/>
      <w:color w:val="44546A" w:themeColor="text2"/>
      <w:sz w:val="18"/>
      <w:szCs w:val="18"/>
    </w:rPr>
  </w:style>
  <w:style w:type="character" w:styleId="Hyperlink">
    <w:name w:val="Hyperlink"/>
    <w:basedOn w:val="DefaultParagraphFont"/>
    <w:uiPriority w:val="99"/>
    <w:unhideWhenUsed/>
    <w:rsid w:val="007D5F60"/>
    <w:rPr>
      <w:color w:val="0563C1" w:themeColor="hyperlink"/>
      <w:u w:val="single"/>
    </w:rPr>
  </w:style>
  <w:style w:type="character" w:styleId="UnresolvedMention">
    <w:name w:val="Unresolved Mention"/>
    <w:basedOn w:val="DefaultParagraphFont"/>
    <w:uiPriority w:val="99"/>
    <w:semiHidden/>
    <w:unhideWhenUsed/>
    <w:rsid w:val="007D5F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86227">
      <w:bodyDiv w:val="1"/>
      <w:marLeft w:val="0"/>
      <w:marRight w:val="0"/>
      <w:marTop w:val="0"/>
      <w:marBottom w:val="0"/>
      <w:divBdr>
        <w:top w:val="none" w:sz="0" w:space="0" w:color="auto"/>
        <w:left w:val="none" w:sz="0" w:space="0" w:color="auto"/>
        <w:bottom w:val="none" w:sz="0" w:space="0" w:color="auto"/>
        <w:right w:val="none" w:sz="0" w:space="0" w:color="auto"/>
      </w:divBdr>
    </w:div>
    <w:div w:id="968054881">
      <w:bodyDiv w:val="1"/>
      <w:marLeft w:val="0"/>
      <w:marRight w:val="0"/>
      <w:marTop w:val="0"/>
      <w:marBottom w:val="0"/>
      <w:divBdr>
        <w:top w:val="none" w:sz="0" w:space="0" w:color="auto"/>
        <w:left w:val="none" w:sz="0" w:space="0" w:color="auto"/>
        <w:bottom w:val="none" w:sz="0" w:space="0" w:color="auto"/>
        <w:right w:val="none" w:sz="0" w:space="0" w:color="auto"/>
      </w:divBdr>
    </w:div>
    <w:div w:id="1635065759">
      <w:bodyDiv w:val="1"/>
      <w:marLeft w:val="0"/>
      <w:marRight w:val="0"/>
      <w:marTop w:val="0"/>
      <w:marBottom w:val="0"/>
      <w:divBdr>
        <w:top w:val="none" w:sz="0" w:space="0" w:color="auto"/>
        <w:left w:val="none" w:sz="0" w:space="0" w:color="auto"/>
        <w:bottom w:val="none" w:sz="0" w:space="0" w:color="auto"/>
        <w:right w:val="none" w:sz="0" w:space="0" w:color="auto"/>
      </w:divBdr>
    </w:div>
    <w:div w:id="1912040862">
      <w:bodyDiv w:val="1"/>
      <w:marLeft w:val="0"/>
      <w:marRight w:val="0"/>
      <w:marTop w:val="0"/>
      <w:marBottom w:val="0"/>
      <w:divBdr>
        <w:top w:val="none" w:sz="0" w:space="0" w:color="auto"/>
        <w:left w:val="none" w:sz="0" w:space="0" w:color="auto"/>
        <w:bottom w:val="none" w:sz="0" w:space="0" w:color="auto"/>
        <w:right w:val="none" w:sz="0" w:space="0" w:color="auto"/>
      </w:divBdr>
    </w:div>
    <w:div w:id="203549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1526</TotalTime>
  <Pages>4</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foy</dc:creator>
  <cp:keywords/>
  <dc:description/>
  <cp:lastModifiedBy>beth foy</cp:lastModifiedBy>
  <cp:revision>67</cp:revision>
  <dcterms:created xsi:type="dcterms:W3CDTF">2022-01-22T15:51:00Z</dcterms:created>
  <dcterms:modified xsi:type="dcterms:W3CDTF">2022-01-24T18:54:00Z</dcterms:modified>
</cp:coreProperties>
</file>